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827"/>
        <w:gridCol w:w="5101"/>
      </w:tblGrid>
      <w:tr w:rsidR="000A3400" w:rsidTr="000A3400">
        <w:trPr>
          <w:trHeight w:val="3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bookmarkStart w:id="0" w:name="_GoBack" w:colFirst="2" w:colLast="2"/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Вид торгов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Продажа (приватизация) государственного или муниципального имущества</w:t>
            </w:r>
          </w:p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(в соответствии с Федеральным законом от 21.12.2001 № 178-ФЗ, далее – Федеральный закон о приватизации)</w:t>
            </w:r>
          </w:p>
        </w:tc>
      </w:tr>
      <w:tr w:rsidR="000A3400" w:rsidTr="000A3400">
        <w:trPr>
          <w:trHeight w:val="3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Форма проведения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Электронный аукцион</w:t>
            </w:r>
          </w:p>
        </w:tc>
      </w:tr>
      <w:tr w:rsidR="000A3400" w:rsidTr="000A3400"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Наименование процедуры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Аукцион в электронной форме по продаже муниципального имущества.</w:t>
            </w:r>
          </w:p>
        </w:tc>
      </w:tr>
      <w:tr w:rsidR="000A3400" w:rsidTr="000A3400">
        <w:trPr>
          <w:trHeight w:val="5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Электронная площадка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Электронная площадка АО «Единая электронная торговая площадка» по адресу в информационно-телекоммуникационной сети «Интернет»: </w:t>
            </w:r>
            <w:hyperlink r:id="rId5" w:history="1">
              <w:r>
                <w:rPr>
                  <w:rStyle w:val="a3"/>
                  <w:bCs/>
                  <w:sz w:val="20"/>
                  <w:szCs w:val="20"/>
                  <w:lang w:eastAsia="en-US"/>
                </w:rPr>
                <w:t>www.roseltorg.ru</w:t>
              </w:r>
            </w:hyperlink>
          </w:p>
        </w:tc>
      </w:tr>
      <w:tr w:rsidR="000A3400" w:rsidTr="000A3400">
        <w:trPr>
          <w:trHeight w:val="5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Особенности проведения торгов в соответствии с нормативным правовым актом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Отсутствуют</w:t>
            </w:r>
          </w:p>
        </w:tc>
      </w:tr>
      <w:tr w:rsidR="000A3400" w:rsidTr="000A3400">
        <w:trPr>
          <w:trHeight w:val="5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Организатор торгов</w:t>
            </w:r>
          </w:p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УПРАВЛЕНИЕ ИМУЩЕСТВЕННО-ХОЗЯЙСТВЕННОГО КОМПЛЕКСА АДМИНИСТРАЦИИ КОТЛАССКОГО МУНИЦИПАЛЬНОГО ОКРУГА АРХАНГЕЛЬСКОЙ ОБЛАСТИ</w:t>
            </w:r>
          </w:p>
          <w:p w:rsidR="000A3400" w:rsidRDefault="000A3400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Юридический адрес: 165320, Архангельская область,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Котласский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муниципальный округ,</w:t>
            </w:r>
          </w:p>
          <w:p w:rsidR="000A3400" w:rsidRDefault="000A3400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рп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. Шипицыно, ул. 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Советская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зд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. 53 </w:t>
            </w:r>
          </w:p>
          <w:p w:rsidR="000A3400" w:rsidRDefault="000A340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Почтовый адрес: 165300, Архангельская область, </w:t>
            </w:r>
            <w:proofErr w:type="spellStart"/>
            <w:r>
              <w:rPr>
                <w:sz w:val="20"/>
                <w:szCs w:val="20"/>
                <w:lang w:eastAsia="en-US"/>
              </w:rPr>
              <w:t>Котласский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район,  г. Котлас, пл. Советов, 9.</w:t>
            </w:r>
          </w:p>
          <w:p w:rsidR="000A3400" w:rsidRDefault="000A3400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тел. (81837) 2-12-03, 2-12-58     </w:t>
            </w:r>
          </w:p>
          <w:p w:rsidR="000A3400" w:rsidRDefault="000A3400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sz w:val="20"/>
                <w:szCs w:val="20"/>
                <w:lang w:val="en-US" w:eastAsia="en-US"/>
              </w:rPr>
              <w:t>mail</w:t>
            </w:r>
            <w:r>
              <w:rPr>
                <w:sz w:val="20"/>
                <w:szCs w:val="20"/>
                <w:lang w:eastAsia="en-US"/>
              </w:rPr>
              <w:t xml:space="preserve">: </w:t>
            </w:r>
            <w:hyperlink r:id="rId6" w:history="1">
              <w:r>
                <w:rPr>
                  <w:rStyle w:val="a3"/>
                  <w:color w:val="auto"/>
                  <w:sz w:val="20"/>
                  <w:szCs w:val="20"/>
                  <w:u w:val="none"/>
                  <w:lang w:val="en-US" w:eastAsia="en-US"/>
                </w:rPr>
                <w:t>uihkkotreg</w:t>
              </w:r>
              <w:r>
                <w:rPr>
                  <w:rStyle w:val="a3"/>
                  <w:color w:val="auto"/>
                  <w:sz w:val="20"/>
                  <w:szCs w:val="20"/>
                  <w:u w:val="none"/>
                  <w:lang w:eastAsia="en-US"/>
                </w:rPr>
                <w:t>@</w:t>
              </w:r>
              <w:r>
                <w:rPr>
                  <w:rStyle w:val="a3"/>
                  <w:color w:val="auto"/>
                  <w:sz w:val="20"/>
                  <w:szCs w:val="20"/>
                  <w:u w:val="none"/>
                  <w:lang w:val="en-US" w:eastAsia="en-US"/>
                </w:rPr>
                <w:t>yandex</w:t>
              </w:r>
              <w:r>
                <w:rPr>
                  <w:rStyle w:val="a3"/>
                  <w:color w:val="auto"/>
                  <w:sz w:val="20"/>
                  <w:szCs w:val="20"/>
                  <w:u w:val="none"/>
                  <w:lang w:eastAsia="en-US"/>
                </w:rPr>
                <w:t>.</w:t>
              </w:r>
              <w:r>
                <w:rPr>
                  <w:rStyle w:val="a3"/>
                  <w:color w:val="auto"/>
                  <w:sz w:val="20"/>
                  <w:szCs w:val="20"/>
                  <w:u w:val="none"/>
                  <w:lang w:val="en-US" w:eastAsia="en-US"/>
                </w:rPr>
                <w:t>ru</w:t>
              </w:r>
            </w:hyperlink>
          </w:p>
          <w:p w:rsidR="000A3400" w:rsidRDefault="000A3400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ИНН 2904032049</w:t>
            </w:r>
          </w:p>
          <w:p w:rsidR="000A3400" w:rsidRDefault="000A340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Контактное лицо: Дума Юлия Евгеньевна, заведующий отделом по управлению муниципальным имуществом УИХК администрации </w:t>
            </w:r>
            <w:proofErr w:type="spellStart"/>
            <w:r>
              <w:rPr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муниципального округа Архангельской области</w:t>
            </w:r>
          </w:p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тел</w:t>
            </w:r>
            <w:r>
              <w:rPr>
                <w:sz w:val="20"/>
                <w:szCs w:val="20"/>
                <w:lang w:val="en-US" w:eastAsia="en-US"/>
              </w:rPr>
              <w:t xml:space="preserve">. (81837) 2-24-84      </w:t>
            </w:r>
          </w:p>
        </w:tc>
      </w:tr>
      <w:tr w:rsidR="000A3400" w:rsidTr="000A3400">
        <w:trPr>
          <w:trHeight w:val="4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Сведения о правообладателе / инициаторе торгов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jc w:val="both"/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>Организатор торгов является правообладателем имущества</w:t>
            </w:r>
          </w:p>
        </w:tc>
      </w:tr>
      <w:tr w:rsidR="000A3400" w:rsidTr="000A3400">
        <w:trPr>
          <w:trHeight w:val="5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Уполномоченный орган </w:t>
            </w:r>
          </w:p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>Отдел конкурентной политики экономического управления</w:t>
            </w:r>
            <w:r>
              <w:rPr>
                <w:rFonts w:eastAsia="Calibri"/>
                <w:b/>
                <w:snapToGrid w:val="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 xml:space="preserve">администрации </w:t>
            </w:r>
            <w:proofErr w:type="spellStart"/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 xml:space="preserve"> муниципального округа Архангельской области.</w:t>
            </w:r>
          </w:p>
          <w:p w:rsidR="000A3400" w:rsidRDefault="000A3400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Почтовый адрес уполномоченного органа: 165300, Архангельская область, г. Котлас, пл. Советов, 9, кабинет 30.</w:t>
            </w:r>
          </w:p>
          <w:p w:rsidR="000A3400" w:rsidRDefault="000A3400">
            <w:pPr>
              <w:spacing w:line="27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Контактное лицо: </w:t>
            </w:r>
            <w:proofErr w:type="spellStart"/>
            <w:r>
              <w:rPr>
                <w:rFonts w:eastAsia="Calibri"/>
                <w:bCs/>
                <w:sz w:val="20"/>
                <w:szCs w:val="20"/>
                <w:lang w:eastAsia="en-US"/>
              </w:rPr>
              <w:t>Березанец</w:t>
            </w:r>
            <w:proofErr w:type="spellEnd"/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Наталья Геннадьевна, заведующий отделом конкурентной политики Экономического управления администрации </w:t>
            </w:r>
            <w:proofErr w:type="spellStart"/>
            <w:r>
              <w:rPr>
                <w:rFonts w:eastAsia="Calibri"/>
                <w:bCs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муниципального округа Архангельской области, телефон (81837) 2-04-01</w:t>
            </w:r>
          </w:p>
        </w:tc>
      </w:tr>
      <w:tr w:rsidR="000A3400" w:rsidTr="000A3400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Основание (наименование государственного органа, органа местного самоуправления,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принявших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решение о приватизации и реквизиты решения)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Собрание депутатов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области:   </w:t>
            </w:r>
          </w:p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решение от 23.12.2022 № 54 (в редакции решения</w:t>
            </w:r>
            <w:proofErr w:type="gramEnd"/>
          </w:p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от 21.02.2025 № 323), </w:t>
            </w:r>
          </w:p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области:</w:t>
            </w:r>
          </w:p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распоряжение от 22.04.2025 № 174-р</w:t>
            </w:r>
          </w:p>
        </w:tc>
      </w:tr>
      <w:tr w:rsidR="000A3400" w:rsidTr="000A3400">
        <w:trPr>
          <w:trHeight w:val="359"/>
        </w:trPr>
        <w:tc>
          <w:tcPr>
            <w:tcW w:w="9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Лот 1</w:t>
            </w:r>
          </w:p>
        </w:tc>
      </w:tr>
      <w:tr w:rsidR="000A3400" w:rsidTr="000A3400">
        <w:trPr>
          <w:trHeight w:val="3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Предмет торгов (наименование лота)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Металлолом</w:t>
            </w:r>
          </w:p>
        </w:tc>
      </w:tr>
      <w:tr w:rsidR="000A3400" w:rsidTr="000A3400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Описание лота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Лом черных металлов в количестве 24000 кг, образовавшийся в результате проведения работ по сносу объектов канализационных очистных сооружений </w:t>
            </w:r>
          </w:p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в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рп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. Приводино. </w:t>
            </w:r>
          </w:p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Фактическое местонахождение: на территории здания автомастерских по адресу: Архангельская область,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Котласский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муниципальный округ, примерно в 400 метрах по направлению на северо-запад от ориентира «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рп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. Приводино, ул. Мира, д. 1», строение 2.</w:t>
            </w:r>
          </w:p>
        </w:tc>
      </w:tr>
      <w:tr w:rsidR="000A3400" w:rsidTr="000A3400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Сведения о предыдущих извещениях (сообщениях)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проводились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(в течение года, предшествующего продаже)</w:t>
            </w:r>
          </w:p>
        </w:tc>
      </w:tr>
      <w:tr w:rsidR="000A3400" w:rsidTr="000A3400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Начальная цена,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252 000,00 рублей (Двести пятьдесят две тысячи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включает в себя:</w:t>
            </w:r>
          </w:p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стоимость металлолома в размере 210 000,00 рублей (Двести десять тысяч рублей 00 копеек);</w:t>
            </w:r>
          </w:p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сумму налога на добавленную стоимость в размере              42 000,00 рублей (Сорок две тысячи рублей 00 копеек)</w:t>
            </w:r>
          </w:p>
        </w:tc>
      </w:tr>
      <w:tr w:rsidR="000A3400" w:rsidTr="000A3400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Шаг аукциона,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12 600,00 рублей (Двенадцать тысяч шестьсот рублей 00 копеек)</w:t>
            </w:r>
            <w:r>
              <w:rPr>
                <w:sz w:val="20"/>
                <w:szCs w:val="20"/>
                <w:lang w:eastAsia="en-US"/>
              </w:rPr>
              <w:t xml:space="preserve"> (</w:t>
            </w:r>
            <w:r>
              <w:rPr>
                <w:rFonts w:eastAsia="Calibri"/>
                <w:sz w:val="20"/>
                <w:szCs w:val="20"/>
                <w:lang w:eastAsia="en-US"/>
              </w:rPr>
              <w:t>5 процентов начальной цены продажи)</w:t>
            </w:r>
          </w:p>
        </w:tc>
      </w:tr>
      <w:tr w:rsidR="000A3400" w:rsidTr="000A3400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Размер задатка,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25 200,00 рублей (Двадцать пять тысяч двести рублей 00 копеек)</w:t>
            </w:r>
            <w:r>
              <w:rPr>
                <w:sz w:val="20"/>
                <w:szCs w:val="20"/>
                <w:lang w:eastAsia="en-US"/>
              </w:rPr>
              <w:t xml:space="preserve"> (</w:t>
            </w:r>
            <w:r>
              <w:rPr>
                <w:rFonts w:eastAsia="Calibri"/>
                <w:sz w:val="20"/>
                <w:szCs w:val="20"/>
                <w:lang w:eastAsia="en-US"/>
              </w:rPr>
              <w:t>10 процентов начальной цены продажи)</w:t>
            </w:r>
          </w:p>
        </w:tc>
      </w:tr>
      <w:tr w:rsidR="000A3400" w:rsidTr="000A3400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Реквизиты счета для перечисления задатка</w:t>
            </w:r>
          </w:p>
        </w:tc>
        <w:tc>
          <w:tcPr>
            <w:tcW w:w="5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</w:t>
            </w:r>
          </w:p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купли-продажи.</w:t>
            </w:r>
          </w:p>
        </w:tc>
      </w:tr>
      <w:tr w:rsidR="000A3400" w:rsidTr="000A3400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Назначение платежа</w:t>
            </w:r>
          </w:p>
        </w:tc>
        <w:tc>
          <w:tcPr>
            <w:tcW w:w="5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400" w:rsidRDefault="000A340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0A3400" w:rsidTr="000A3400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Срок и порядок внесения задатка</w:t>
            </w:r>
          </w:p>
        </w:tc>
        <w:tc>
          <w:tcPr>
            <w:tcW w:w="5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400" w:rsidRDefault="000A340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0A3400" w:rsidTr="000A3400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Местонахождение имущества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Фактическое местонахождение: на территории здания автомастерских по адресу: Архангельская область,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Котласский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муниципальный округ, примерно в 400 метрах по направлению на северо-запад от ориентира «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рп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. Приводино, ул. Мира, д. 1», строение 2.</w:t>
            </w:r>
          </w:p>
        </w:tc>
      </w:tr>
      <w:tr w:rsidR="000A3400" w:rsidTr="000A3400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Категория имущества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Иное и годные остатки (кроме </w:t>
            </w:r>
            <w:proofErr w:type="gramStart"/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автомобильных</w:t>
            </w:r>
            <w:proofErr w:type="gramEnd"/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)</w:t>
            </w:r>
          </w:p>
        </w:tc>
      </w:tr>
      <w:tr w:rsidR="000A3400" w:rsidTr="000A3400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Форма собственности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Муниципальная собственность</w:t>
            </w:r>
          </w:p>
        </w:tc>
      </w:tr>
      <w:tr w:rsidR="000A3400" w:rsidTr="000A3400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Порядок ознакомления с имуществом, иной информацией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      </w:r>
          </w:p>
          <w:p w:rsidR="000A3400" w:rsidRDefault="000A3400">
            <w:pPr>
              <w:spacing w:line="276" w:lineRule="auto"/>
              <w:mirrorIndents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Дата, время, место и порядок осмотра объекта: по письменной заявке заинтересованного лица.</w:t>
            </w:r>
          </w:p>
        </w:tc>
      </w:tr>
      <w:tr w:rsidR="000A3400" w:rsidTr="000A3400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Обременения, ограничения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Отсутствуют</w:t>
            </w:r>
          </w:p>
        </w:tc>
      </w:tr>
      <w:tr w:rsidR="000A3400" w:rsidTr="000A3400">
        <w:trPr>
          <w:trHeight w:val="8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Срок заключения договора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 течение пяти рабочих дней 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с даты подведения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итогов аукциона с победителем аукциона либо лицом, признанным единственным участником аукциона, заключается договор купли-продажи</w:t>
            </w: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 </w:t>
            </w:r>
          </w:p>
        </w:tc>
      </w:tr>
      <w:tr w:rsidR="000A3400" w:rsidTr="000A3400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Ссылка на отчет об оценке объекта оценки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Отчет об оценке рыночной стоимости металлического лома от 14.04.2025 № 009/04/2025, подготовленный частнопрактикующим оценщиком Власовой О.А.</w:t>
            </w:r>
          </w:p>
        </w:tc>
      </w:tr>
      <w:tr w:rsidR="000A3400" w:rsidTr="000A3400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Характеристики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Лом черных металлов в количестве 24000 кг, образовавшийся в результате проведения работ по сносу объектов канализационных очистных сооружений </w:t>
            </w:r>
          </w:p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в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рп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. Приводино. </w:t>
            </w:r>
          </w:p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Фактическое местонахождение: на территории здания автомастерских по адресу: Архангельская область,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Котласский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муниципальный округ, примерно в 400 метрах по направлению на северо-запад от ориентира «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рп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. Приводино, ул. Мира, д. 1», строение 2.</w:t>
            </w:r>
          </w:p>
        </w:tc>
      </w:tr>
      <w:tr w:rsidR="000A3400" w:rsidTr="000A3400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Требования к участникам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 участию в процедуре продажи имущества допускаются лица, признанные продавцом в соответствии с Федеральным законом о приватизации, участниками.</w:t>
            </w:r>
          </w:p>
        </w:tc>
      </w:tr>
      <w:tr w:rsidR="000A3400" w:rsidTr="000A3400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Перечень документов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Претенденты предоставляют заявку на участие в аукционе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 о приватизации.</w:t>
            </w:r>
            <w:proofErr w:type="gramEnd"/>
          </w:p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Одновременно с заявкой претенденты представляют следующие документы:</w:t>
            </w:r>
          </w:p>
          <w:p w:rsidR="000A3400" w:rsidRDefault="000A3400">
            <w:pPr>
              <w:spacing w:line="276" w:lineRule="auto"/>
              <w:mirrorIndents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юридические лица:</w:t>
            </w:r>
          </w:p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заверенные копии учредительных документов;</w:t>
            </w:r>
          </w:p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:rsidR="000A3400" w:rsidRDefault="000A3400">
            <w:pPr>
              <w:spacing w:line="276" w:lineRule="auto"/>
              <w:mirrorIndents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физические лица:</w:t>
            </w:r>
          </w:p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-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предъявляют документ, удостоверяющий личность, или представляют копии всех его листов.</w:t>
            </w:r>
          </w:p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</w:tc>
      </w:tr>
      <w:tr w:rsidR="000A3400" w:rsidTr="000A3400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Требования к документам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</w:t>
            </w:r>
          </w:p>
        </w:tc>
      </w:tr>
      <w:tr w:rsidR="000A3400" w:rsidTr="000A3400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Ограничения участия отдельных категорий физ. и юр. лиц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Покупателями муниципального имущества могут быть любые физические и юридические лица, за исключением:</w:t>
            </w:r>
          </w:p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государственных и муниципальных унитарных предприятий, государственных и муниципальных учреждений;</w:t>
            </w:r>
          </w:p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 приватизации;</w:t>
            </w:r>
          </w:p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 xml:space="preserve">–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бенефициарных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владельцах и контролирующих лицах в порядке, установленном Правительством Российской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Федерации.</w:t>
            </w:r>
          </w:p>
        </w:tc>
      </w:tr>
      <w:tr w:rsidR="000A3400" w:rsidTr="000A340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Порядок подачи заявок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 о приватизации.</w:t>
            </w:r>
            <w:proofErr w:type="gramEnd"/>
          </w:p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Одно лицо может подать только одну заявку.</w:t>
            </w:r>
          </w:p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      </w:r>
          </w:p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      </w:r>
          </w:p>
        </w:tc>
      </w:tr>
      <w:tr w:rsidR="000A3400" w:rsidTr="000A3400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Порядок определения победителей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      </w:r>
          </w:p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      </w:r>
          </w:p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      </w:r>
          </w:p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      </w:r>
          </w:p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Победителем признается участник, предложивший наиболее высокую цену имущества.</w:t>
            </w:r>
          </w:p>
        </w:tc>
      </w:tr>
      <w:tr w:rsidR="000A3400" w:rsidTr="000A3400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Место и срок подведения итогов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Подведение итогов аукциона оформляется протоколом об итогах аукциона.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</w:t>
            </w:r>
          </w:p>
        </w:tc>
      </w:tr>
      <w:tr w:rsidR="000A3400" w:rsidTr="000A3400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Размер и порядок выплаты вознаграждения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предусмотрено</w:t>
            </w:r>
          </w:p>
        </w:tc>
      </w:tr>
      <w:tr w:rsidR="000A3400" w:rsidTr="000A3400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Срок отказа организатора от проведения процедуры торгов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400" w:rsidRDefault="000A340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с даты принятия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такого решения, внесенные ими задатки.</w:t>
            </w:r>
          </w:p>
        </w:tc>
      </w:tr>
      <w:bookmarkEnd w:id="0"/>
    </w:tbl>
    <w:p w:rsidR="00955D52" w:rsidRDefault="00955D52"/>
    <w:sectPr w:rsidR="00955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CF0"/>
    <w:rsid w:val="000A3400"/>
    <w:rsid w:val="00955D52"/>
    <w:rsid w:val="00D30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4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A34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4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A34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0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hkkotreg@yandex.ru" TargetMode="External"/><Relationship Id="rId5" Type="http://schemas.openxmlformats.org/officeDocument/2006/relationships/hyperlink" Target="http://www.roselt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1796</Words>
  <Characters>10241</Characters>
  <Application>Microsoft Office Word</Application>
  <DocSecurity>0</DocSecurity>
  <Lines>85</Lines>
  <Paragraphs>24</Paragraphs>
  <ScaleCrop>false</ScaleCrop>
  <Company/>
  <LinksUpToDate>false</LinksUpToDate>
  <CharactersWithSpaces>12013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2025-10-07T08:38:00Z</dcterms:created>
  <dcterms:modified xsi:type="dcterms:W3CDTF">2025-10-07T08:39:00Z</dcterms:modified>
</cp:coreProperties>
</file>